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742" w:rsidRPr="00F648C1" w:rsidRDefault="00F648C1">
      <w:pPr>
        <w:rPr>
          <w:b/>
        </w:rPr>
      </w:pPr>
      <w:r w:rsidRPr="00F648C1">
        <w:rPr>
          <w:b/>
        </w:rPr>
        <w:t xml:space="preserve">St Nicholas </w:t>
      </w:r>
      <w:proofErr w:type="spellStart"/>
      <w:r w:rsidRPr="00F648C1">
        <w:rPr>
          <w:b/>
        </w:rPr>
        <w:t>Cabasilas</w:t>
      </w:r>
      <w:proofErr w:type="spellEnd"/>
    </w:p>
    <w:p w:rsidR="00F648C1" w:rsidRPr="00F648C1" w:rsidRDefault="00F648C1">
      <w:pPr>
        <w:rPr>
          <w:b/>
        </w:rPr>
      </w:pPr>
      <w:r w:rsidRPr="00F648C1">
        <w:rPr>
          <w:b/>
        </w:rPr>
        <w:t>Life</w:t>
      </w:r>
    </w:p>
    <w:p w:rsidR="00C8079C" w:rsidRDefault="00C8079C">
      <w:r>
        <w:t xml:space="preserve">Read DL 43.  Beginning with the Doxology.  </w:t>
      </w:r>
    </w:p>
    <w:p w:rsidR="00F648C1" w:rsidRDefault="00F648C1">
      <w:r>
        <w:t>Born 1322</w:t>
      </w:r>
      <w:r w:rsidR="00C8079C">
        <w:t xml:space="preserve"> or 1323</w:t>
      </w:r>
      <w:r>
        <w:t xml:space="preserve"> in Thessaloniki</w:t>
      </w:r>
      <w:r w:rsidR="00C8079C">
        <w:t xml:space="preserve">.  Was well educated and </w:t>
      </w:r>
      <w:r w:rsidR="00E566CE">
        <w:t xml:space="preserve">went into imperial service.  </w:t>
      </w:r>
    </w:p>
    <w:p w:rsidR="00C8079C" w:rsidRDefault="00C8079C">
      <w:r>
        <w:tab/>
        <w:t xml:space="preserve">His uncle Nilus </w:t>
      </w:r>
      <w:proofErr w:type="spellStart"/>
      <w:r>
        <w:t>Cabasilas</w:t>
      </w:r>
      <w:proofErr w:type="spellEnd"/>
      <w:r>
        <w:t xml:space="preserve"> was bishop of Thessaloniki from 1360 to 1361, immediately following Palamas.  Nilus defended </w:t>
      </w:r>
      <w:proofErr w:type="spellStart"/>
      <w:r>
        <w:t>Palamism</w:t>
      </w:r>
      <w:proofErr w:type="spellEnd"/>
      <w:r>
        <w:t xml:space="preserve"> and attacked the Western interpretation of the Creed, the primacy of the Pope of Rome and the Great Schism.  </w:t>
      </w:r>
    </w:p>
    <w:p w:rsidR="00E32D5E" w:rsidRDefault="00E32D5E">
      <w:r>
        <w:t xml:space="preserve">Went </w:t>
      </w:r>
      <w:r w:rsidR="00E566CE">
        <w:t>in</w:t>
      </w:r>
      <w:r>
        <w:t xml:space="preserve">to </w:t>
      </w:r>
      <w:r w:rsidR="00E566CE">
        <w:t xml:space="preserve">monasticism </w:t>
      </w:r>
      <w:r>
        <w:t>in 1354.</w:t>
      </w:r>
      <w:r w:rsidR="00E566CE">
        <w:t xml:space="preserve">  </w:t>
      </w:r>
      <w:proofErr w:type="spellStart"/>
      <w:r w:rsidR="00E566CE">
        <w:t>Manganon</w:t>
      </w:r>
      <w:proofErr w:type="spellEnd"/>
      <w:r w:rsidR="00E566CE">
        <w:t xml:space="preserve"> Monastery near Constantinople.  </w:t>
      </w:r>
    </w:p>
    <w:p w:rsidR="00E32D5E" w:rsidRDefault="00E32D5E">
      <w:r>
        <w:tab/>
        <w:t xml:space="preserve">Perhaps did other things, bringing </w:t>
      </w:r>
      <w:proofErr w:type="spellStart"/>
      <w:r>
        <w:t>hesychasm</w:t>
      </w:r>
      <w:proofErr w:type="spellEnd"/>
      <w:r>
        <w:t xml:space="preserve"> to the Holy mountain.</w:t>
      </w:r>
    </w:p>
    <w:p w:rsidR="00F648C1" w:rsidRDefault="00F648C1">
      <w:r>
        <w:t xml:space="preserve">Died </w:t>
      </w:r>
      <w:r w:rsidR="00E566CE">
        <w:t xml:space="preserve">certainly after 1387.  In that year, Thessalonica fell to the Turks.  Other sources say that he died </w:t>
      </w:r>
      <w:r>
        <w:t>after 1391 in monasticism</w:t>
      </w:r>
    </w:p>
    <w:p w:rsidR="00F648C1" w:rsidRDefault="00E566CE">
      <w:r>
        <w:t>Nicholas w</w:t>
      </w:r>
      <w:r w:rsidR="00F648C1">
        <w:t xml:space="preserve">orked in politics at a young age, where he </w:t>
      </w:r>
      <w:r w:rsidR="00197DB5">
        <w:t xml:space="preserve">made the acquaintance of John IV </w:t>
      </w:r>
      <w:proofErr w:type="spellStart"/>
      <w:r w:rsidR="00197DB5">
        <w:t>Kantekouzenos</w:t>
      </w:r>
      <w:proofErr w:type="spellEnd"/>
      <w:r w:rsidR="00197DB5">
        <w:t xml:space="preserve">.  </w:t>
      </w:r>
      <w:r w:rsidR="00C8079C">
        <w:t xml:space="preserve">When John VI was forced from the throne, he retired to the monastery and </w:t>
      </w:r>
      <w:proofErr w:type="spellStart"/>
      <w:r w:rsidR="00C8079C">
        <w:t>Cabasilas</w:t>
      </w:r>
      <w:proofErr w:type="spellEnd"/>
      <w:r w:rsidR="00C8079C">
        <w:t xml:space="preserve"> went with him.  </w:t>
      </w:r>
      <w:proofErr w:type="spellStart"/>
      <w:r w:rsidR="00C8079C">
        <w:t>Cabasilas</w:t>
      </w:r>
      <w:proofErr w:type="spellEnd"/>
      <w:r w:rsidR="00C8079C">
        <w:t xml:space="preserve"> also changed from a civil servant to a devoted monk.  Perhaps he attained to the priesthood.  </w:t>
      </w:r>
    </w:p>
    <w:p w:rsidR="00197DB5" w:rsidRPr="00197DB5" w:rsidRDefault="00197DB5">
      <w:r>
        <w:tab/>
      </w:r>
      <w:r w:rsidRPr="00197DB5">
        <w:rPr>
          <w:b/>
        </w:rPr>
        <w:t>John VI:</w:t>
      </w:r>
      <w:r>
        <w:t xml:space="preserve">  </w:t>
      </w:r>
      <w:r>
        <w:t xml:space="preserve">A maternal relative of the </w:t>
      </w:r>
      <w:hyperlink r:id="rId5" w:tooltip="Palaiologos" w:history="1">
        <w:proofErr w:type="spellStart"/>
        <w:r>
          <w:rPr>
            <w:rStyle w:val="Hyperlink"/>
          </w:rPr>
          <w:t>Palaiologoi</w:t>
        </w:r>
        <w:proofErr w:type="spellEnd"/>
      </w:hyperlink>
      <w:r>
        <w:t xml:space="preserve">, he was declared co-emperor on 26 October 1341, and was recognized as senior emperor for ten years after the end of the </w:t>
      </w:r>
      <w:hyperlink r:id="rId6" w:tooltip="Byzantine civil war of 1341–1347" w:history="1">
        <w:r>
          <w:rPr>
            <w:rStyle w:val="Hyperlink"/>
          </w:rPr>
          <w:t>civil war</w:t>
        </w:r>
      </w:hyperlink>
      <w:r>
        <w:t xml:space="preserve"> on 8 February 1347. Deposed by John V in 1354, he became a monk, dying on 15 June 1383.</w:t>
      </w:r>
    </w:p>
    <w:p w:rsidR="00197DB5" w:rsidRPr="00197DB5" w:rsidRDefault="00197DB5" w:rsidP="00197DB5">
      <w:pPr>
        <w:pStyle w:val="NormalWeb"/>
        <w:rPr>
          <w:rFonts w:asciiTheme="minorHAnsi" w:hAnsiTheme="minorHAnsi"/>
          <w:sz w:val="22"/>
          <w:szCs w:val="22"/>
        </w:rPr>
      </w:pPr>
      <w:r w:rsidRPr="00197DB5">
        <w:rPr>
          <w:rFonts w:asciiTheme="minorHAnsi" w:hAnsiTheme="minorHAnsi"/>
          <w:sz w:val="22"/>
          <w:szCs w:val="22"/>
        </w:rPr>
        <w:tab/>
      </w:r>
      <w:proofErr w:type="spellStart"/>
      <w:r w:rsidRPr="00197DB5">
        <w:rPr>
          <w:rFonts w:asciiTheme="minorHAnsi" w:hAnsiTheme="minorHAnsi"/>
          <w:sz w:val="22"/>
          <w:szCs w:val="22"/>
        </w:rPr>
        <w:t>Kantakouzenos</w:t>
      </w:r>
      <w:proofErr w:type="spellEnd"/>
      <w:r w:rsidRPr="00197DB5">
        <w:rPr>
          <w:rFonts w:asciiTheme="minorHAnsi" w:hAnsiTheme="minorHAnsi"/>
          <w:sz w:val="22"/>
          <w:szCs w:val="22"/>
        </w:rPr>
        <w:t xml:space="preserve"> retired to a </w:t>
      </w:r>
      <w:hyperlink r:id="rId7" w:tooltip="Monastery" w:history="1">
        <w:r w:rsidRPr="00197DB5">
          <w:rPr>
            <w:rStyle w:val="Hyperlink"/>
            <w:rFonts w:asciiTheme="minorHAnsi" w:hAnsiTheme="minorHAnsi"/>
            <w:sz w:val="22"/>
            <w:szCs w:val="22"/>
          </w:rPr>
          <w:t>monastery</w:t>
        </w:r>
      </w:hyperlink>
      <w:r w:rsidRPr="00197DB5">
        <w:rPr>
          <w:rFonts w:asciiTheme="minorHAnsi" w:hAnsiTheme="minorHAnsi"/>
          <w:sz w:val="22"/>
          <w:szCs w:val="22"/>
        </w:rPr>
        <w:t xml:space="preserve">, where he assumed the name of </w:t>
      </w:r>
      <w:proofErr w:type="spellStart"/>
      <w:r w:rsidRPr="00197DB5">
        <w:rPr>
          <w:rFonts w:asciiTheme="minorHAnsi" w:hAnsiTheme="minorHAnsi"/>
          <w:sz w:val="22"/>
          <w:szCs w:val="22"/>
        </w:rPr>
        <w:t>Joasaph</w:t>
      </w:r>
      <w:proofErr w:type="spellEnd"/>
      <w:r w:rsidRPr="00197DB5">
        <w:rPr>
          <w:rFonts w:asciiTheme="minorHAnsi" w:hAnsiTheme="minorHAnsi"/>
          <w:sz w:val="22"/>
          <w:szCs w:val="22"/>
        </w:rPr>
        <w:t xml:space="preserve"> </w:t>
      </w:r>
      <w:proofErr w:type="spellStart"/>
      <w:r w:rsidRPr="00197DB5">
        <w:rPr>
          <w:rFonts w:asciiTheme="minorHAnsi" w:hAnsiTheme="minorHAnsi"/>
          <w:sz w:val="22"/>
          <w:szCs w:val="22"/>
        </w:rPr>
        <w:t>Christodoulos</w:t>
      </w:r>
      <w:proofErr w:type="spellEnd"/>
      <w:r w:rsidRPr="00197DB5">
        <w:rPr>
          <w:rFonts w:asciiTheme="minorHAnsi" w:hAnsiTheme="minorHAnsi"/>
          <w:sz w:val="22"/>
          <w:szCs w:val="22"/>
        </w:rPr>
        <w:t xml:space="preserve"> and occupied himself with literary labors.</w:t>
      </w:r>
    </w:p>
    <w:p w:rsidR="00197DB5" w:rsidRPr="00197DB5" w:rsidRDefault="00197DB5" w:rsidP="00197DB5">
      <w:pPr>
        <w:pStyle w:val="NormalWeb"/>
        <w:rPr>
          <w:rFonts w:asciiTheme="minorHAnsi" w:hAnsiTheme="minorHAnsi"/>
          <w:sz w:val="22"/>
          <w:szCs w:val="22"/>
        </w:rPr>
      </w:pPr>
      <w:r w:rsidRPr="00197DB5">
        <w:rPr>
          <w:rFonts w:asciiTheme="minorHAnsi" w:hAnsiTheme="minorHAnsi"/>
          <w:sz w:val="22"/>
          <w:szCs w:val="22"/>
        </w:rPr>
        <w:t xml:space="preserve">In 1367 </w:t>
      </w:r>
      <w:proofErr w:type="spellStart"/>
      <w:r w:rsidRPr="00197DB5">
        <w:rPr>
          <w:rFonts w:asciiTheme="minorHAnsi" w:hAnsiTheme="minorHAnsi"/>
          <w:sz w:val="22"/>
          <w:szCs w:val="22"/>
        </w:rPr>
        <w:t>Joasaph</w:t>
      </w:r>
      <w:proofErr w:type="spellEnd"/>
      <w:r w:rsidRPr="00197DB5">
        <w:rPr>
          <w:rFonts w:asciiTheme="minorHAnsi" w:hAnsiTheme="minorHAnsi"/>
          <w:sz w:val="22"/>
          <w:szCs w:val="22"/>
        </w:rPr>
        <w:t xml:space="preserve"> was appointed the representative of the </w:t>
      </w:r>
      <w:hyperlink r:id="rId8" w:tooltip="Eastern Orthodox Church" w:history="1">
        <w:r w:rsidRPr="00197DB5">
          <w:rPr>
            <w:rStyle w:val="Hyperlink"/>
            <w:rFonts w:asciiTheme="minorHAnsi" w:hAnsiTheme="minorHAnsi"/>
            <w:sz w:val="22"/>
            <w:szCs w:val="22"/>
          </w:rPr>
          <w:t>Eastern Orthodox Church</w:t>
        </w:r>
      </w:hyperlink>
      <w:r w:rsidRPr="00197DB5">
        <w:rPr>
          <w:rFonts w:asciiTheme="minorHAnsi" w:hAnsiTheme="minorHAnsi"/>
          <w:sz w:val="22"/>
          <w:szCs w:val="22"/>
        </w:rPr>
        <w:t xml:space="preserve"> to negotiate with the </w:t>
      </w:r>
      <w:hyperlink r:id="rId9" w:tooltip="Latin Patriarch of Constantinople" w:history="1">
        <w:r w:rsidRPr="00197DB5">
          <w:rPr>
            <w:rStyle w:val="Hyperlink"/>
            <w:rFonts w:asciiTheme="minorHAnsi" w:hAnsiTheme="minorHAnsi"/>
            <w:sz w:val="22"/>
            <w:szCs w:val="22"/>
          </w:rPr>
          <w:t>Latin Patriarch of Constantinople</w:t>
        </w:r>
      </w:hyperlink>
      <w:r w:rsidRPr="00197DB5">
        <w:rPr>
          <w:rFonts w:asciiTheme="minorHAnsi" w:hAnsiTheme="minorHAnsi"/>
          <w:sz w:val="22"/>
          <w:szCs w:val="22"/>
        </w:rPr>
        <w:t xml:space="preserve"> </w:t>
      </w:r>
      <w:hyperlink r:id="rId10" w:tooltip="Paul, Latin Patriarch of Constantinople" w:history="1">
        <w:r w:rsidRPr="00197DB5">
          <w:rPr>
            <w:rStyle w:val="Hyperlink"/>
            <w:rFonts w:asciiTheme="minorHAnsi" w:hAnsiTheme="minorHAnsi"/>
            <w:sz w:val="22"/>
            <w:szCs w:val="22"/>
          </w:rPr>
          <w:t>P</w:t>
        </w:r>
        <w:r w:rsidRPr="00197DB5">
          <w:rPr>
            <w:rStyle w:val="Hyperlink"/>
            <w:rFonts w:asciiTheme="minorHAnsi" w:hAnsiTheme="minorHAnsi"/>
            <w:sz w:val="22"/>
            <w:szCs w:val="22"/>
          </w:rPr>
          <w:t>a</w:t>
        </w:r>
        <w:r w:rsidRPr="00197DB5">
          <w:rPr>
            <w:rStyle w:val="Hyperlink"/>
            <w:rFonts w:asciiTheme="minorHAnsi" w:hAnsiTheme="minorHAnsi"/>
            <w:sz w:val="22"/>
            <w:szCs w:val="22"/>
          </w:rPr>
          <w:t>ul</w:t>
        </w:r>
      </w:hyperlink>
      <w:r w:rsidRPr="00197DB5">
        <w:rPr>
          <w:rFonts w:asciiTheme="minorHAnsi" w:hAnsiTheme="minorHAnsi"/>
          <w:sz w:val="22"/>
          <w:szCs w:val="22"/>
        </w:rPr>
        <w:t xml:space="preserve"> to attempt a reconciliation of the Eastern Orthodox and </w:t>
      </w:r>
      <w:hyperlink r:id="rId11" w:tooltip="Roman Catholic" w:history="1">
        <w:r w:rsidRPr="00197DB5">
          <w:rPr>
            <w:rStyle w:val="Hyperlink"/>
            <w:rFonts w:asciiTheme="minorHAnsi" w:hAnsiTheme="minorHAnsi"/>
            <w:sz w:val="22"/>
            <w:szCs w:val="22"/>
          </w:rPr>
          <w:t>Roman Catholic</w:t>
        </w:r>
      </w:hyperlink>
      <w:r w:rsidRPr="00197DB5">
        <w:rPr>
          <w:rFonts w:asciiTheme="minorHAnsi" w:hAnsiTheme="minorHAnsi"/>
          <w:sz w:val="22"/>
          <w:szCs w:val="22"/>
        </w:rPr>
        <w:t xml:space="preserve"> Churches. They agreed to call a grand ecumenical council to be attended by the </w:t>
      </w:r>
      <w:hyperlink r:id="rId12" w:tooltip="Pope" w:history="1">
        <w:r w:rsidRPr="00197DB5">
          <w:rPr>
            <w:rStyle w:val="Hyperlink"/>
            <w:rFonts w:asciiTheme="minorHAnsi" w:hAnsiTheme="minorHAnsi"/>
            <w:sz w:val="22"/>
            <w:szCs w:val="22"/>
          </w:rPr>
          <w:t>Pope</w:t>
        </w:r>
      </w:hyperlink>
      <w:r w:rsidRPr="00197DB5">
        <w:rPr>
          <w:rFonts w:asciiTheme="minorHAnsi" w:hAnsiTheme="minorHAnsi"/>
          <w:sz w:val="22"/>
          <w:szCs w:val="22"/>
        </w:rPr>
        <w:t xml:space="preserve"> and all the Patriarchs and bishops and archbishops of both the eastern and western churches.</w:t>
      </w:r>
      <w:hyperlink r:id="rId13" w:anchor="cite_note-5" w:history="1">
        <w:r w:rsidRPr="00197DB5">
          <w:rPr>
            <w:rStyle w:val="Hyperlink"/>
            <w:rFonts w:asciiTheme="minorHAnsi" w:hAnsiTheme="minorHAnsi"/>
            <w:sz w:val="22"/>
            <w:szCs w:val="22"/>
            <w:vertAlign w:val="superscript"/>
          </w:rPr>
          <w:t>[5]</w:t>
        </w:r>
      </w:hyperlink>
      <w:r w:rsidRPr="00197DB5">
        <w:rPr>
          <w:rFonts w:asciiTheme="minorHAnsi" w:hAnsiTheme="minorHAnsi"/>
          <w:sz w:val="22"/>
          <w:szCs w:val="22"/>
        </w:rPr>
        <w:t xml:space="preserve"> This plan was subsequently refused by Pope </w:t>
      </w:r>
      <w:hyperlink r:id="rId14" w:tooltip="Urban V" w:history="1">
        <w:r w:rsidRPr="00197DB5">
          <w:rPr>
            <w:rStyle w:val="Hyperlink"/>
            <w:rFonts w:asciiTheme="minorHAnsi" w:hAnsiTheme="minorHAnsi"/>
            <w:sz w:val="22"/>
            <w:szCs w:val="22"/>
          </w:rPr>
          <w:t>Urban V</w:t>
        </w:r>
      </w:hyperlink>
      <w:r w:rsidRPr="00197DB5">
        <w:rPr>
          <w:rFonts w:asciiTheme="minorHAnsi" w:hAnsiTheme="minorHAnsi"/>
          <w:sz w:val="22"/>
          <w:szCs w:val="22"/>
        </w:rPr>
        <w:t xml:space="preserve"> and so nothing came of it.</w:t>
      </w:r>
    </w:p>
    <w:p w:rsidR="00197DB5" w:rsidRPr="00197DB5" w:rsidRDefault="00197DB5" w:rsidP="00197DB5">
      <w:pPr>
        <w:pStyle w:val="NormalWeb"/>
        <w:rPr>
          <w:rFonts w:asciiTheme="minorHAnsi" w:hAnsiTheme="minorHAnsi"/>
          <w:sz w:val="22"/>
          <w:szCs w:val="22"/>
        </w:rPr>
      </w:pPr>
      <w:proofErr w:type="spellStart"/>
      <w:r w:rsidRPr="00197DB5">
        <w:rPr>
          <w:rFonts w:asciiTheme="minorHAnsi" w:hAnsiTheme="minorHAnsi"/>
          <w:sz w:val="22"/>
          <w:szCs w:val="22"/>
        </w:rPr>
        <w:t>Kantakouzenos</w:t>
      </w:r>
      <w:proofErr w:type="spellEnd"/>
      <w:r w:rsidRPr="00197DB5">
        <w:rPr>
          <w:rFonts w:asciiTheme="minorHAnsi" w:hAnsiTheme="minorHAnsi"/>
          <w:sz w:val="22"/>
          <w:szCs w:val="22"/>
        </w:rPr>
        <w:t xml:space="preserve"> died in the </w:t>
      </w:r>
      <w:hyperlink r:id="rId15" w:tooltip="Peloponnese" w:history="1">
        <w:r w:rsidRPr="00197DB5">
          <w:rPr>
            <w:rStyle w:val="Hyperlink"/>
            <w:rFonts w:asciiTheme="minorHAnsi" w:hAnsiTheme="minorHAnsi"/>
            <w:sz w:val="22"/>
            <w:szCs w:val="22"/>
          </w:rPr>
          <w:t>Peloponnese</w:t>
        </w:r>
      </w:hyperlink>
      <w:r w:rsidRPr="00197DB5">
        <w:rPr>
          <w:rFonts w:asciiTheme="minorHAnsi" w:hAnsiTheme="minorHAnsi"/>
          <w:sz w:val="22"/>
          <w:szCs w:val="22"/>
        </w:rPr>
        <w:t xml:space="preserve"> and was buried by his sons at </w:t>
      </w:r>
      <w:hyperlink r:id="rId16" w:tooltip="Mistra" w:history="1">
        <w:proofErr w:type="spellStart"/>
        <w:r w:rsidRPr="00197DB5">
          <w:rPr>
            <w:rStyle w:val="Hyperlink"/>
            <w:rFonts w:asciiTheme="minorHAnsi" w:hAnsiTheme="minorHAnsi"/>
            <w:sz w:val="22"/>
            <w:szCs w:val="22"/>
          </w:rPr>
          <w:t>Mistra</w:t>
        </w:r>
        <w:proofErr w:type="spellEnd"/>
      </w:hyperlink>
      <w:r w:rsidRPr="00197DB5">
        <w:rPr>
          <w:rFonts w:asciiTheme="minorHAnsi" w:hAnsiTheme="minorHAnsi"/>
          <w:sz w:val="22"/>
          <w:szCs w:val="22"/>
        </w:rPr>
        <w:t xml:space="preserve"> in </w:t>
      </w:r>
      <w:hyperlink r:id="rId17" w:tooltip="Laconia" w:history="1">
        <w:r w:rsidRPr="00197DB5">
          <w:rPr>
            <w:rStyle w:val="Hyperlink"/>
            <w:rFonts w:asciiTheme="minorHAnsi" w:hAnsiTheme="minorHAnsi"/>
            <w:sz w:val="22"/>
            <w:szCs w:val="22"/>
          </w:rPr>
          <w:t>Laconia</w:t>
        </w:r>
      </w:hyperlink>
      <w:r w:rsidRPr="00197DB5">
        <w:rPr>
          <w:rFonts w:asciiTheme="minorHAnsi" w:hAnsiTheme="minorHAnsi"/>
          <w:sz w:val="22"/>
          <w:szCs w:val="22"/>
        </w:rPr>
        <w:t>.</w:t>
      </w:r>
    </w:p>
    <w:p w:rsidR="00197DB5" w:rsidRPr="00197DB5" w:rsidRDefault="00197DB5">
      <w:r w:rsidRPr="00197DB5">
        <w:tab/>
      </w:r>
      <w:proofErr w:type="spellStart"/>
      <w:r w:rsidRPr="00197DB5">
        <w:t>Kantakouzenos</w:t>
      </w:r>
      <w:proofErr w:type="spellEnd"/>
      <w:r w:rsidRPr="00197DB5">
        <w:t xml:space="preserve"> also wrote a defense of </w:t>
      </w:r>
      <w:hyperlink r:id="rId18" w:tooltip="Hesychasm" w:history="1">
        <w:proofErr w:type="spellStart"/>
        <w:r w:rsidRPr="00197DB5">
          <w:rPr>
            <w:rStyle w:val="Hyperlink"/>
          </w:rPr>
          <w:t>Hesychasm</w:t>
        </w:r>
        <w:proofErr w:type="spellEnd"/>
      </w:hyperlink>
      <w:r w:rsidRPr="00197DB5">
        <w:t>, a Greek mystical doctrine.</w:t>
      </w:r>
    </w:p>
    <w:p w:rsidR="00F648C1" w:rsidRPr="00197DB5" w:rsidRDefault="00F648C1">
      <w:pPr>
        <w:rPr>
          <w:b/>
        </w:rPr>
      </w:pPr>
      <w:r w:rsidRPr="00197DB5">
        <w:rPr>
          <w:b/>
        </w:rPr>
        <w:t>Relationship to later Byzantine Emperors</w:t>
      </w:r>
    </w:p>
    <w:p w:rsidR="00F648C1" w:rsidRPr="00F648C1" w:rsidRDefault="00F648C1">
      <w:pPr>
        <w:rPr>
          <w:b/>
        </w:rPr>
      </w:pPr>
      <w:r w:rsidRPr="00F648C1">
        <w:rPr>
          <w:b/>
        </w:rPr>
        <w:tab/>
        <w:t>Their Timeline and overview</w:t>
      </w:r>
    </w:p>
    <w:p w:rsidR="00F648C1" w:rsidRDefault="00F648C1">
      <w:pPr>
        <w:rPr>
          <w:b/>
        </w:rPr>
      </w:pPr>
      <w:r w:rsidRPr="00F648C1">
        <w:rPr>
          <w:b/>
        </w:rPr>
        <w:t>Union of Latin and Greek churches</w:t>
      </w:r>
    </w:p>
    <w:p w:rsidR="00197DB5" w:rsidRDefault="00197DB5">
      <w:r>
        <w:t>1054</w:t>
      </w:r>
    </w:p>
    <w:p w:rsidR="00197DB5" w:rsidRDefault="00197DB5">
      <w:r>
        <w:t>1203</w:t>
      </w:r>
    </w:p>
    <w:p w:rsidR="00197DB5" w:rsidRDefault="00197DB5">
      <w:r>
        <w:t xml:space="preserve">1274 Council of Lyons: </w:t>
      </w:r>
      <w:r>
        <w:t xml:space="preserve">was held after emperor Michael VIII </w:t>
      </w:r>
      <w:proofErr w:type="spellStart"/>
      <w:r>
        <w:t>Palaiologos</w:t>
      </w:r>
      <w:proofErr w:type="spellEnd"/>
      <w:r>
        <w:t xml:space="preserve"> had recovered Constantinople and considered, among other issues, emperor Michael's pledge to reunite the Eastern Church with the </w:t>
      </w:r>
      <w:r>
        <w:lastRenderedPageBreak/>
        <w:t>West.</w:t>
      </w:r>
      <w:r>
        <w:t xml:space="preserve">  Many representatives from the Western countries, but only Michael’s ambassador and some Orthodox clergy.  </w:t>
      </w:r>
    </w:p>
    <w:p w:rsidR="00197DB5" w:rsidRDefault="00197DB5">
      <w:r>
        <w:tab/>
      </w:r>
      <w:r>
        <w:t xml:space="preserve">Concerning the Union of the Churches, the Orthodox delegation arrived in Lyons on </w:t>
      </w:r>
      <w:hyperlink r:id="rId19" w:tooltip="June 24" w:history="1">
        <w:r>
          <w:rPr>
            <w:rStyle w:val="Hyperlink"/>
          </w:rPr>
          <w:t>June 24</w:t>
        </w:r>
      </w:hyperlink>
      <w:r>
        <w:t xml:space="preserve">, 1245 and presented a letter from emperor Michael. On Feast of Peter and Paul, </w:t>
      </w:r>
      <w:hyperlink r:id="rId20" w:tooltip="June 29" w:history="1">
        <w:r>
          <w:rPr>
            <w:rStyle w:val="Hyperlink"/>
          </w:rPr>
          <w:t>June 29</w:t>
        </w:r>
      </w:hyperlink>
      <w:r>
        <w:t xml:space="preserve">, Pope Gregory celebrated a </w:t>
      </w:r>
      <w:hyperlink r:id="rId21" w:tooltip="Mass" w:history="1">
        <w:r>
          <w:rPr>
            <w:rStyle w:val="Hyperlink"/>
          </w:rPr>
          <w:t>Mass</w:t>
        </w:r>
      </w:hyperlink>
      <w:r>
        <w:t xml:space="preserve"> in the Church of St. John in which both sides took part. During the Mass, the Orthodox clergy sang the </w:t>
      </w:r>
      <w:hyperlink r:id="rId22" w:tooltip="Nicene-Constantinopolitan Creed" w:history="1">
        <w:r>
          <w:rPr>
            <w:rStyle w:val="Hyperlink"/>
          </w:rPr>
          <w:t>Nicene Creed</w:t>
        </w:r>
      </w:hyperlink>
      <w:r>
        <w:t xml:space="preserve"> with the addition of the </w:t>
      </w:r>
      <w:hyperlink r:id="rId23" w:tooltip="Filioque" w:history="1">
        <w:proofErr w:type="spellStart"/>
        <w:r>
          <w:rPr>
            <w:rStyle w:val="Hyperlink"/>
          </w:rPr>
          <w:t>Filioque</w:t>
        </w:r>
        <w:proofErr w:type="spellEnd"/>
      </w:hyperlink>
      <w:r>
        <w:t xml:space="preserve"> clause three times.</w:t>
      </w:r>
    </w:p>
    <w:p w:rsidR="00197DB5" w:rsidRDefault="00197DB5">
      <w:r>
        <w:tab/>
      </w:r>
      <w:r>
        <w:t xml:space="preserve">The council did not provide a lasting solution to the </w:t>
      </w:r>
      <w:hyperlink r:id="rId24" w:tooltip="Schism" w:history="1">
        <w:r>
          <w:rPr>
            <w:rStyle w:val="Hyperlink"/>
          </w:rPr>
          <w:t>schism</w:t>
        </w:r>
      </w:hyperlink>
      <w:r>
        <w:t xml:space="preserve">. While the emperor was eager to heal the schism, the Orthodox clergy did not accept it. Patriarch </w:t>
      </w:r>
      <w:hyperlink r:id="rId25" w:tooltip="Joseph I (Galesiotes) of Constantinople" w:history="1">
        <w:r>
          <w:rPr>
            <w:rStyle w:val="Hyperlink"/>
          </w:rPr>
          <w:t>Joseph I (</w:t>
        </w:r>
        <w:proofErr w:type="spellStart"/>
        <w:r>
          <w:rPr>
            <w:rStyle w:val="Hyperlink"/>
          </w:rPr>
          <w:t>Galesiotes</w:t>
        </w:r>
        <w:proofErr w:type="spellEnd"/>
        <w:r>
          <w:rPr>
            <w:rStyle w:val="Hyperlink"/>
          </w:rPr>
          <w:t>) of Constantinople</w:t>
        </w:r>
      </w:hyperlink>
      <w:r>
        <w:t xml:space="preserve">, who opposed the council, abdicated and was succeeded by </w:t>
      </w:r>
      <w:hyperlink r:id="rId26" w:tooltip="John XI Bekkos of Constantinople" w:history="1">
        <w:r>
          <w:rPr>
            <w:rStyle w:val="Hyperlink"/>
          </w:rPr>
          <w:t xml:space="preserve">John </w:t>
        </w:r>
        <w:proofErr w:type="spellStart"/>
        <w:r>
          <w:rPr>
            <w:rStyle w:val="Hyperlink"/>
          </w:rPr>
          <w:t>Bekkos</w:t>
        </w:r>
        <w:proofErr w:type="spellEnd"/>
      </w:hyperlink>
      <w:r>
        <w:t xml:space="preserve"> who favored the union. In spite of a sustained campaign by </w:t>
      </w:r>
      <w:proofErr w:type="spellStart"/>
      <w:r>
        <w:t>Patr</w:t>
      </w:r>
      <w:proofErr w:type="spellEnd"/>
      <w:r>
        <w:t xml:space="preserve">. </w:t>
      </w:r>
      <w:proofErr w:type="spellStart"/>
      <w:r>
        <w:t>Bekkos</w:t>
      </w:r>
      <w:proofErr w:type="spellEnd"/>
      <w:r>
        <w:t xml:space="preserve"> to defend the union intellectually, and with vigorous and brutal repression of opponents by emperor Michael, the Orthodox Christians remained implacably opposed to union with the Latin "</w:t>
      </w:r>
      <w:hyperlink r:id="rId27" w:tooltip="Heretic" w:history="1">
        <w:r>
          <w:rPr>
            <w:rStyle w:val="Hyperlink"/>
          </w:rPr>
          <w:t>heretics</w:t>
        </w:r>
      </w:hyperlink>
      <w:r>
        <w:t xml:space="preserve">". Michael's death in December 1282 finally put an end to the union of Lyons. His son and successor Andronicus II repudiated the union. </w:t>
      </w:r>
      <w:proofErr w:type="spellStart"/>
      <w:r>
        <w:t>Patr</w:t>
      </w:r>
      <w:proofErr w:type="spellEnd"/>
      <w:r>
        <w:t xml:space="preserve">. </w:t>
      </w:r>
      <w:proofErr w:type="spellStart"/>
      <w:r>
        <w:t>Bekkos</w:t>
      </w:r>
      <w:proofErr w:type="spellEnd"/>
      <w:r>
        <w:t xml:space="preserve"> was forced to abdicate. He was eventually exiled and then imprisoned until his death in 1297.</w:t>
      </w:r>
    </w:p>
    <w:p w:rsidR="00E32D5E" w:rsidRDefault="00197DB5">
      <w:r>
        <w:t xml:space="preserve">1438-39 Council of </w:t>
      </w:r>
      <w:proofErr w:type="spellStart"/>
      <w:r>
        <w:t>Ferrera</w:t>
      </w:r>
      <w:proofErr w:type="spellEnd"/>
      <w:r>
        <w:t xml:space="preserve"> Florence.  </w:t>
      </w:r>
      <w:r w:rsidR="00E32D5E">
        <w:t xml:space="preserve">Started in </w:t>
      </w:r>
      <w:proofErr w:type="spellStart"/>
      <w:r w:rsidR="00E32D5E">
        <w:t>Ferrera</w:t>
      </w:r>
      <w:proofErr w:type="spellEnd"/>
      <w:r w:rsidR="00E32D5E">
        <w:t xml:space="preserve">, but moved to Florence due to plague conditions.  </w:t>
      </w:r>
    </w:p>
    <w:p w:rsidR="00E32D5E" w:rsidRDefault="00E32D5E" w:rsidP="00E32D5E">
      <w:pPr>
        <w:ind w:firstLine="720"/>
      </w:pPr>
      <w:r>
        <w:t xml:space="preserve">Discussed purgatory, </w:t>
      </w:r>
      <w:proofErr w:type="spellStart"/>
      <w:r>
        <w:t>filioque</w:t>
      </w:r>
      <w:proofErr w:type="spellEnd"/>
    </w:p>
    <w:p w:rsidR="00E32D5E" w:rsidRPr="00197DB5" w:rsidRDefault="00E32D5E" w:rsidP="00E32D5E">
      <w:r>
        <w:tab/>
        <w:t>Mark of Ephesus was by all accounts the only delegate present for the signing of the final documents who refused to do so.</w:t>
      </w:r>
    </w:p>
    <w:p w:rsidR="00E32D5E" w:rsidRDefault="00E32D5E" w:rsidP="00E32D5E">
      <w:pPr>
        <w:pStyle w:val="NormalWeb"/>
      </w:pPr>
      <w:r>
        <w:t xml:space="preserve">1595 Union of Brest:  </w:t>
      </w:r>
      <w:r>
        <w:t xml:space="preserve">The </w:t>
      </w:r>
      <w:r>
        <w:rPr>
          <w:b/>
          <w:bCs/>
        </w:rPr>
        <w:t>Union of Brest</w:t>
      </w:r>
      <w:r>
        <w:t xml:space="preserve"> was the 1595-1596 decision of a number of Orthodox bishops in the region of what is modern Ukraine, Poland and Belarus ("</w:t>
      </w:r>
      <w:proofErr w:type="spellStart"/>
      <w:r>
        <w:t>Rus</w:t>
      </w:r>
      <w:proofErr w:type="spellEnd"/>
      <w:r>
        <w:t xml:space="preserve">'") to depart from the Orthodox Church and place themselves under the </w:t>
      </w:r>
      <w:hyperlink r:id="rId28" w:tooltip="Roman Catholic Church" w:history="1">
        <w:r>
          <w:rPr>
            <w:rStyle w:val="Hyperlink"/>
          </w:rPr>
          <w:t>Pope of Rome</w:t>
        </w:r>
      </w:hyperlink>
      <w:r>
        <w:t xml:space="preserve"> in order to avoid being ruled by the newly established </w:t>
      </w:r>
      <w:hyperlink r:id="rId29" w:tooltip="Church of Russia" w:history="1">
        <w:r>
          <w:rPr>
            <w:rStyle w:val="Hyperlink"/>
          </w:rPr>
          <w:t>Patriarch of Moscow</w:t>
        </w:r>
      </w:hyperlink>
      <w:r>
        <w:t xml:space="preserve">. Thus was formed the </w:t>
      </w:r>
      <w:proofErr w:type="spellStart"/>
      <w:r>
        <w:rPr>
          <w:b/>
          <w:bCs/>
        </w:rPr>
        <w:t>Unia</w:t>
      </w:r>
      <w:proofErr w:type="spellEnd"/>
      <w:r>
        <w:t xml:space="preserve">, from whence derives the term </w:t>
      </w:r>
      <w:r>
        <w:rPr>
          <w:b/>
          <w:bCs/>
          <w:i/>
          <w:iCs/>
        </w:rPr>
        <w:t>Uniate</w:t>
      </w:r>
      <w:r>
        <w:t xml:space="preserve">. </w:t>
      </w:r>
    </w:p>
    <w:p w:rsidR="00E32D5E" w:rsidRDefault="00E32D5E" w:rsidP="00E32D5E">
      <w:pPr>
        <w:pStyle w:val="NormalWeb"/>
      </w:pPr>
      <w:r>
        <w:t xml:space="preserve">At the time, the church in the area included most Ukrainians and Belarusians, under the rule of the Polish-Lithuanian Commonwealth. </w:t>
      </w:r>
    </w:p>
    <w:p w:rsidR="00E32D5E" w:rsidRDefault="00E32D5E">
      <w:r>
        <w:tab/>
      </w:r>
      <w:r>
        <w:t>The union was strongly supported by the king of Poland and grand duke of Lithuania</w:t>
      </w:r>
      <w:r>
        <w:t xml:space="preserve"> </w:t>
      </w:r>
      <w:r>
        <w:t xml:space="preserve">but opposed by some </w:t>
      </w:r>
      <w:hyperlink r:id="rId30" w:tooltip="Bishop" w:history="1">
        <w:r>
          <w:rPr>
            <w:rStyle w:val="Hyperlink"/>
          </w:rPr>
          <w:t>bishops</w:t>
        </w:r>
      </w:hyperlink>
      <w:r>
        <w:t xml:space="preserve"> and prominent nobles of </w:t>
      </w:r>
      <w:proofErr w:type="spellStart"/>
      <w:r>
        <w:t>Rus'</w:t>
      </w:r>
      <w:proofErr w:type="spellEnd"/>
      <w:r>
        <w:t xml:space="preserve"> and perhaps most importantly by the nascent Cossack movement for Ukrainian self-rule. The result was "</w:t>
      </w:r>
      <w:proofErr w:type="spellStart"/>
      <w:r>
        <w:t>Rus'</w:t>
      </w:r>
      <w:proofErr w:type="spellEnd"/>
      <w:r>
        <w:t xml:space="preserve"> fighting against </w:t>
      </w:r>
      <w:proofErr w:type="spellStart"/>
      <w:r>
        <w:t>Rus</w:t>
      </w:r>
      <w:proofErr w:type="spellEnd"/>
      <w:r>
        <w:t>'" and the splitting of many traditionally Orthodox Christian people from their ancestral Church.</w:t>
      </w:r>
    </w:p>
    <w:p w:rsidR="00F648C1" w:rsidRDefault="00F648C1">
      <w:pPr>
        <w:rPr>
          <w:b/>
        </w:rPr>
      </w:pPr>
      <w:r w:rsidRPr="00F648C1">
        <w:rPr>
          <w:b/>
        </w:rPr>
        <w:t xml:space="preserve">On the </w:t>
      </w:r>
      <w:proofErr w:type="spellStart"/>
      <w:r w:rsidRPr="00F648C1">
        <w:rPr>
          <w:b/>
        </w:rPr>
        <w:t>Palamite</w:t>
      </w:r>
      <w:proofErr w:type="spellEnd"/>
      <w:r w:rsidRPr="00F648C1">
        <w:rPr>
          <w:b/>
        </w:rPr>
        <w:t xml:space="preserve"> side of the controversy.</w:t>
      </w:r>
    </w:p>
    <w:p w:rsidR="00F648C1" w:rsidRDefault="00F648C1">
      <w:pPr>
        <w:rPr>
          <w:b/>
        </w:rPr>
      </w:pPr>
      <w:r>
        <w:rPr>
          <w:b/>
        </w:rPr>
        <w:t>Works</w:t>
      </w:r>
    </w:p>
    <w:p w:rsidR="00E566CE" w:rsidRDefault="00E566CE" w:rsidP="00E566CE">
      <w:r>
        <w:t xml:space="preserve">Before retirement to the monastery, in imperial service, he wrote on issues of social justice in a decadent and decaying society.  There was lots of yearning for a union with the Latin West, and </w:t>
      </w:r>
      <w:proofErr w:type="spellStart"/>
      <w:r>
        <w:t>Cabasilas</w:t>
      </w:r>
      <w:proofErr w:type="spellEnd"/>
      <w:r>
        <w:t xml:space="preserve"> wrote against this idea.  </w:t>
      </w:r>
    </w:p>
    <w:p w:rsidR="00E566CE" w:rsidRDefault="00E566CE" w:rsidP="00E566CE">
      <w:r w:rsidRPr="00E566CE">
        <w:rPr>
          <w:b/>
        </w:rPr>
        <w:t xml:space="preserve">Against </w:t>
      </w:r>
      <w:proofErr w:type="spellStart"/>
      <w:r w:rsidRPr="00E566CE">
        <w:rPr>
          <w:b/>
        </w:rPr>
        <w:t>Nicephoros</w:t>
      </w:r>
      <w:proofErr w:type="spellEnd"/>
      <w:r w:rsidRPr="00E566CE">
        <w:rPr>
          <w:b/>
        </w:rPr>
        <w:t xml:space="preserve"> </w:t>
      </w:r>
      <w:proofErr w:type="spellStart"/>
      <w:r w:rsidRPr="00E566CE">
        <w:rPr>
          <w:b/>
        </w:rPr>
        <w:t>Gregoras</w:t>
      </w:r>
      <w:proofErr w:type="spellEnd"/>
      <w:r>
        <w:t xml:space="preserve"> (an opponent of Palamas)</w:t>
      </w:r>
    </w:p>
    <w:p w:rsidR="00E566CE" w:rsidRPr="00E566CE" w:rsidRDefault="00E566CE" w:rsidP="00E566CE">
      <w:pPr>
        <w:rPr>
          <w:b/>
        </w:rPr>
      </w:pPr>
      <w:r w:rsidRPr="00E566CE">
        <w:rPr>
          <w:b/>
        </w:rPr>
        <w:t>Commentary on the Divine Liturgy</w:t>
      </w:r>
    </w:p>
    <w:p w:rsidR="00E566CE" w:rsidRPr="00E566CE" w:rsidRDefault="00E566CE" w:rsidP="00E566CE">
      <w:pPr>
        <w:rPr>
          <w:b/>
        </w:rPr>
      </w:pPr>
      <w:r w:rsidRPr="00E566CE">
        <w:rPr>
          <w:b/>
        </w:rPr>
        <w:t xml:space="preserve">Life in Christ </w:t>
      </w:r>
    </w:p>
    <w:p w:rsidR="00C8079C" w:rsidRPr="00F648C1" w:rsidRDefault="00C8079C" w:rsidP="00C8079C">
      <w:pPr>
        <w:ind w:left="720"/>
        <w:rPr>
          <w:b/>
        </w:rPr>
      </w:pPr>
      <w:r w:rsidRPr="00F648C1">
        <w:rPr>
          <w:b/>
        </w:rPr>
        <w:t>Mystic</w:t>
      </w:r>
    </w:p>
    <w:p w:rsidR="00C8079C" w:rsidRPr="00F648C1" w:rsidRDefault="00C8079C" w:rsidP="00C8079C">
      <w:pPr>
        <w:ind w:left="720"/>
        <w:rPr>
          <w:b/>
        </w:rPr>
      </w:pPr>
      <w:r w:rsidRPr="00F648C1">
        <w:rPr>
          <w:b/>
        </w:rPr>
        <w:tab/>
        <w:t>What is a mystic?</w:t>
      </w:r>
    </w:p>
    <w:p w:rsidR="00C8079C" w:rsidRPr="00F648C1" w:rsidRDefault="00C8079C" w:rsidP="00C8079C">
      <w:pPr>
        <w:ind w:left="720"/>
        <w:rPr>
          <w:b/>
        </w:rPr>
      </w:pPr>
      <w:r w:rsidRPr="00F648C1">
        <w:rPr>
          <w:b/>
        </w:rPr>
        <w:tab/>
        <w:t>It follows that he is a sacramental theologian.</w:t>
      </w:r>
    </w:p>
    <w:p w:rsidR="00C8079C" w:rsidRDefault="00F648C1" w:rsidP="00C8079C">
      <w:pPr>
        <w:ind w:left="720"/>
        <w:rPr>
          <w:b/>
        </w:rPr>
      </w:pPr>
      <w:r>
        <w:rPr>
          <w:b/>
        </w:rPr>
        <w:t xml:space="preserve">The Life in Christ </w:t>
      </w:r>
    </w:p>
    <w:p w:rsidR="00C8079C" w:rsidRDefault="00C8079C" w:rsidP="00C8079C">
      <w:r>
        <w:t xml:space="preserve">Read back cover.  </w:t>
      </w:r>
    </w:p>
    <w:p w:rsidR="00E566CE" w:rsidRDefault="00E566CE" w:rsidP="00E566CE">
      <w:r>
        <w:t>The Anaphora</w:t>
      </w:r>
      <w:r>
        <w:t xml:space="preserve"> reading in the KYF handouts.  </w:t>
      </w:r>
    </w:p>
    <w:p w:rsidR="00E566CE" w:rsidRDefault="00E566CE" w:rsidP="00E566CE">
      <w:r>
        <w:t>Mysticism is about a relationship of the reason endowed, those who exercise their gifts.</w:t>
      </w:r>
    </w:p>
    <w:p w:rsidR="00E566CE" w:rsidRDefault="00E566CE" w:rsidP="00E566CE">
      <w:r>
        <w:t xml:space="preserve">Western mysticism involves the out of body, the enraptured, the ecstasy of being out of the mind.  They experience the pains with stigmata, and have human sensations take the place of the relationship with the Person of Christ.  </w:t>
      </w:r>
    </w:p>
    <w:p w:rsidR="00E566CE" w:rsidRDefault="00E566CE" w:rsidP="00E566CE">
      <w:r>
        <w:t>Then St. Maximus the Confessor expounds a little on what might be called the psychology of the mystic: "The mind is the organ of wisdom; reason is the organ of knowledge; natural conviction derived from both is the organ of faith formed in accordance with both of them; natural love of men is the organ of the gift of healing. For each Divine gift of grace there is a corresponding natural organ capable of receiving it, as experience, or as power or as predisposition.</w:t>
      </w:r>
    </w:p>
    <w:p w:rsidR="00E566CE" w:rsidRDefault="00E566CE" w:rsidP="00E566CE">
      <w:r>
        <w:t>"Namely: a man who has purified his mind of all sensory fantasies receives wisdom; a man who has established his reason as master of passions inherent in us, that is, or anger and lust, receives knowledge; a man who by his mind and reason becomes firmly convinced of Divine things receives all-powerful faith; a man who has progressed in natural love of men, when completely freed from self-love, receives the gift of healing..."</w:t>
      </w:r>
    </w:p>
    <w:p w:rsidR="00E566CE" w:rsidRDefault="00E566CE" w:rsidP="00E566CE">
      <w:r>
        <w:t xml:space="preserve">Again, the early Christian mystic's repudiation of imagination stands in stark contrast to later developments in the Church: "Imagination is the fruit of passion, the imprint of an image representing something that is or seems to be sensory. </w:t>
      </w:r>
      <w:proofErr w:type="gramStart"/>
      <w:r>
        <w:t>Therefore</w:t>
      </w:r>
      <w:proofErr w:type="gramEnd"/>
      <w:r>
        <w:t xml:space="preserve"> no imagination can be admitted in relation to God, for he exceeds all mind."</w:t>
      </w:r>
    </w:p>
    <w:p w:rsidR="00E566CE" w:rsidRDefault="00E566CE" w:rsidP="00E566CE">
      <w:r>
        <w:t xml:space="preserve">Although often using terminology which seems strange to the modern reader, St. Maximus tried to define his terms as he went along: "On purity of mind: That mind is pure which, freed from ignorance, is illumined by Divine light.... On purity of soul; That soul is pure which, freed from passions, is ceaselessly made glad by Divine love... on purity of heart: That heart is pure which, always presenting to God a formless and imageless memory, is ready to receive nothing but impression which come from Him, and by which he is disposed to desire to become manifest to it.... </w:t>
      </w:r>
      <w:proofErr w:type="spellStart"/>
      <w:r>
        <w:t>Passionlessness</w:t>
      </w:r>
      <w:proofErr w:type="spellEnd"/>
      <w:r>
        <w:t xml:space="preserve"> is a peaceful disposition of the soul, through which it is not easily moved to evil.” </w:t>
      </w:r>
      <w:hyperlink r:id="rId31" w:history="1">
        <w:r w:rsidRPr="00804545">
          <w:rPr>
            <w:rStyle w:val="Hyperlink"/>
          </w:rPr>
          <w:t>http://www.orthodox.cn/patristics/apostolicfathers/mystic.htm</w:t>
        </w:r>
      </w:hyperlink>
    </w:p>
    <w:p w:rsidR="00E566CE" w:rsidRDefault="00E566CE" w:rsidP="00E566CE">
      <w:proofErr w:type="spellStart"/>
      <w:r>
        <w:t>Lossky</w:t>
      </w:r>
      <w:proofErr w:type="spellEnd"/>
      <w:r>
        <w:t xml:space="preserve">:  </w:t>
      </w:r>
      <w:r w:rsidRPr="00A95A91">
        <w:t xml:space="preserve">The eastern tradition has never made a sharp distinction between mysticism and theology; between personal experience of the divine mysteries and the dogma affirmed by the Church. The following words spoken a century ago by a great Orthodox theologian, the Metropolitan </w:t>
      </w:r>
      <w:proofErr w:type="spellStart"/>
      <w:r w:rsidRPr="00A95A91">
        <w:t>Philaret</w:t>
      </w:r>
      <w:proofErr w:type="spellEnd"/>
      <w:r w:rsidRPr="00A95A91">
        <w:t xml:space="preserve"> of Moscow, express this attitude perfectly: 'none of the mysteries of the most secret wisdom of God ought to appear alien or altogether transcendent to us, but in all humility we must apply our spirit to the contemplation of divine things'.[1] To put it in another way, we must live the dogma expressing a revealed truth, which appears to us as an unfathomable mystery, in such a fashion that instead of assimilating the mystery to our mode of understanding, we should, on the contrary, look for a profound change, an inner transformation of spirit, enabling us to experience it mystically. Far from being mutually opposed, theology and mysticism support and complete each other. One is impossible without the other. If the mystical experience is a personal working out of the content of the common faith, theology is an expression, for the profit of all, of that which can be experienced by everyone. Outside the truth kept by the whole Church personal experience would be deprived of all certainty, of all objectivity. It would be a mingling of truth and of falsehood, of reality and of illusion: 'mysticism' in the bad sense of the word. On the other hand, the teaching of the Church would have no hold on souls if it did not in some degree express an inner experience of truth, granted in different measure to each one of the faithful. </w:t>
      </w:r>
      <w:bookmarkStart w:id="0" w:name="_GoBack"/>
      <w:r w:rsidRPr="00A95A91">
        <w:t xml:space="preserve">There is, therefore, no Christian mysticism without theology; but, above all, there is no theology without mysticism. </w:t>
      </w:r>
      <w:bookmarkEnd w:id="0"/>
      <w:r w:rsidRPr="00A95A91">
        <w:t xml:space="preserve">It is not by chance that the tradition of the Eastern Church has reserved the name of 'theologian' peculiarly for three sacred writers of whom the first is St. John, most 'mystical' of the four Evangelists; the second St. Gregory </w:t>
      </w:r>
      <w:proofErr w:type="spellStart"/>
      <w:r w:rsidRPr="00A95A91">
        <w:t>Nazianzen</w:t>
      </w:r>
      <w:proofErr w:type="spellEnd"/>
      <w:r w:rsidRPr="00A95A91">
        <w:t>, writer of contemplative poetry; and the third St. Symeon, called 'the New Theologian', the singer of union with God. Mysticism is accordingly treated in the present work as the perfecting and crown of all theology: as theology par excellence.</w:t>
      </w:r>
      <w:r>
        <w:t>”</w:t>
      </w:r>
    </w:p>
    <w:p w:rsidR="00E566CE" w:rsidRDefault="00E566CE" w:rsidP="00E566CE">
      <w:r>
        <w:t xml:space="preserve">Frequent communion reading. </w:t>
      </w:r>
      <w:r w:rsidRPr="00E566CE">
        <w:rPr>
          <w:b/>
        </w:rPr>
        <w:t>LIC 6.14.1</w:t>
      </w:r>
    </w:p>
    <w:p w:rsidR="00E566CE" w:rsidRPr="00C8079C" w:rsidRDefault="00E566CE" w:rsidP="00E566CE">
      <w:r>
        <w:t xml:space="preserve">Recreation </w:t>
      </w:r>
      <w:r w:rsidRPr="00E566CE">
        <w:rPr>
          <w:b/>
        </w:rPr>
        <w:t xml:space="preserve">LIC </w:t>
      </w:r>
      <w:proofErr w:type="spellStart"/>
      <w:r w:rsidRPr="00E566CE">
        <w:rPr>
          <w:b/>
        </w:rPr>
        <w:t>4.17.1a</w:t>
      </w:r>
      <w:proofErr w:type="spellEnd"/>
      <w:r w:rsidRPr="00E566CE">
        <w:rPr>
          <w:b/>
        </w:rPr>
        <w:t>.</w:t>
      </w:r>
    </w:p>
    <w:p w:rsidR="00F648C1" w:rsidRDefault="00F648C1" w:rsidP="00F648C1">
      <w:pPr>
        <w:ind w:left="720"/>
        <w:rPr>
          <w:b/>
        </w:rPr>
      </w:pPr>
      <w:r w:rsidRPr="00F648C1">
        <w:rPr>
          <w:b/>
          <w:iCs/>
        </w:rPr>
        <w:t>T</w:t>
      </w:r>
      <w:r w:rsidRPr="00F648C1">
        <w:rPr>
          <w:b/>
          <w:iCs/>
        </w:rPr>
        <w:t>he Exposition of the Divine Liturgy</w:t>
      </w:r>
      <w:r w:rsidRPr="00F648C1">
        <w:rPr>
          <w:b/>
        </w:rPr>
        <w:t>.</w:t>
      </w:r>
    </w:p>
    <w:p w:rsidR="00E566CE" w:rsidRDefault="00E566CE" w:rsidP="00F648C1">
      <w:pPr>
        <w:ind w:left="720"/>
        <w:rPr>
          <w:b/>
        </w:rPr>
      </w:pPr>
    </w:p>
    <w:p w:rsidR="00E566CE" w:rsidRDefault="00E566CE" w:rsidP="00F648C1">
      <w:pPr>
        <w:ind w:left="720"/>
        <w:rPr>
          <w:b/>
        </w:rPr>
      </w:pPr>
    </w:p>
    <w:p w:rsidR="00E566CE" w:rsidRPr="00E566CE" w:rsidRDefault="00E566CE" w:rsidP="00E566CE">
      <w:pPr>
        <w:spacing w:after="0" w:line="240" w:lineRule="auto"/>
        <w:rPr>
          <w:rFonts w:ascii="Times New Roman" w:eastAsia="Times New Roman" w:hAnsi="Times New Roman" w:cs="Times New Roman"/>
          <w:b/>
          <w:sz w:val="24"/>
          <w:szCs w:val="24"/>
        </w:rPr>
      </w:pPr>
      <w:r w:rsidRPr="00E566CE">
        <w:rPr>
          <w:rFonts w:ascii="Times New Roman" w:eastAsia="Times New Roman" w:hAnsi="Times New Roman" w:cs="Times New Roman"/>
          <w:b/>
          <w:bCs/>
          <w:iCs/>
          <w:sz w:val="24"/>
          <w:szCs w:val="24"/>
        </w:rPr>
        <w:t>A Commentary on the Divine Liturgy</w:t>
      </w:r>
    </w:p>
    <w:p w:rsidR="00E566CE" w:rsidRPr="00E566CE" w:rsidRDefault="00E566CE" w:rsidP="00E566CE">
      <w:pPr>
        <w:spacing w:after="0" w:line="240" w:lineRule="auto"/>
        <w:rPr>
          <w:rFonts w:ascii="Times New Roman" w:eastAsia="Times New Roman" w:hAnsi="Times New Roman" w:cs="Times New Roman"/>
          <w:b/>
          <w:sz w:val="24"/>
          <w:szCs w:val="24"/>
        </w:rPr>
      </w:pPr>
      <w:r w:rsidRPr="00E566CE">
        <w:rPr>
          <w:rFonts w:ascii="Times New Roman" w:eastAsia="Times New Roman" w:hAnsi="Times New Roman" w:cs="Times New Roman"/>
          <w:b/>
          <w:bCs/>
          <w:iCs/>
          <w:sz w:val="24"/>
          <w:szCs w:val="24"/>
        </w:rPr>
        <w:t>The Life in Christ</w:t>
      </w:r>
      <w:r w:rsidRPr="00E566CE">
        <w:rPr>
          <w:rFonts w:ascii="Times New Roman" w:eastAsia="Times New Roman" w:hAnsi="Times New Roman" w:cs="Times New Roman"/>
          <w:b/>
          <w:bCs/>
          <w:sz w:val="24"/>
          <w:szCs w:val="24"/>
        </w:rPr>
        <w:t xml:space="preserve"> </w:t>
      </w:r>
    </w:p>
    <w:p w:rsidR="002D3CFA" w:rsidRDefault="00E566CE" w:rsidP="00E566CE">
      <w:pPr>
        <w:spacing w:after="0" w:line="240" w:lineRule="auto"/>
        <w:rPr>
          <w:rFonts w:ascii="Times New Roman" w:eastAsia="Times New Roman" w:hAnsi="Times New Roman" w:cs="Times New Roman"/>
          <w:b/>
          <w:bCs/>
          <w:iCs/>
          <w:sz w:val="24"/>
          <w:szCs w:val="24"/>
        </w:rPr>
      </w:pPr>
      <w:r w:rsidRPr="00E566CE">
        <w:rPr>
          <w:rFonts w:ascii="Times New Roman" w:eastAsia="Times New Roman" w:hAnsi="Times New Roman" w:cs="Times New Roman"/>
          <w:b/>
          <w:bCs/>
          <w:iCs/>
          <w:sz w:val="24"/>
          <w:szCs w:val="24"/>
        </w:rPr>
        <w:t>Against Usurers</w:t>
      </w:r>
    </w:p>
    <w:p w:rsidR="00275365" w:rsidRPr="00275365" w:rsidRDefault="00E566CE" w:rsidP="00E566CE">
      <w:pPr>
        <w:spacing w:after="0" w:line="240" w:lineRule="auto"/>
        <w:rPr>
          <w:rFonts w:ascii="Times New Roman" w:eastAsia="Times New Roman" w:hAnsi="Times New Roman" w:cs="Times New Roman"/>
          <w:b/>
          <w:bCs/>
          <w:sz w:val="24"/>
          <w:szCs w:val="24"/>
        </w:rPr>
      </w:pPr>
      <w:r w:rsidRPr="00E566CE">
        <w:rPr>
          <w:rFonts w:ascii="Times New Roman" w:eastAsia="Times New Roman" w:hAnsi="Times New Roman" w:cs="Times New Roman"/>
          <w:b/>
          <w:bCs/>
          <w:iCs/>
          <w:sz w:val="24"/>
          <w:szCs w:val="24"/>
        </w:rPr>
        <w:t>Life of St. Theodora</w:t>
      </w:r>
      <w:r w:rsidRPr="00E566CE">
        <w:rPr>
          <w:rFonts w:ascii="Times New Roman" w:eastAsia="Times New Roman" w:hAnsi="Times New Roman" w:cs="Times New Roman"/>
          <w:b/>
          <w:bCs/>
          <w:sz w:val="24"/>
          <w:szCs w:val="24"/>
        </w:rPr>
        <w:t xml:space="preserve"> </w:t>
      </w:r>
    </w:p>
    <w:p w:rsidR="00E566CE" w:rsidRPr="00E566CE" w:rsidRDefault="00E566CE" w:rsidP="00E566CE">
      <w:pPr>
        <w:spacing w:after="0" w:line="240" w:lineRule="auto"/>
        <w:rPr>
          <w:rFonts w:ascii="Times New Roman" w:eastAsia="Times New Roman" w:hAnsi="Times New Roman" w:cs="Times New Roman"/>
          <w:b/>
          <w:sz w:val="24"/>
          <w:szCs w:val="24"/>
        </w:rPr>
      </w:pPr>
      <w:r w:rsidRPr="00E566CE">
        <w:rPr>
          <w:rFonts w:ascii="Times New Roman" w:eastAsia="Times New Roman" w:hAnsi="Times New Roman" w:cs="Times New Roman"/>
          <w:b/>
          <w:bCs/>
          <w:iCs/>
          <w:sz w:val="24"/>
          <w:szCs w:val="24"/>
        </w:rPr>
        <w:t xml:space="preserve">On the Nonsense of </w:t>
      </w:r>
      <w:proofErr w:type="spellStart"/>
      <w:r w:rsidRPr="00E566CE">
        <w:rPr>
          <w:rFonts w:ascii="Times New Roman" w:eastAsia="Times New Roman" w:hAnsi="Times New Roman" w:cs="Times New Roman"/>
          <w:b/>
          <w:bCs/>
          <w:iCs/>
          <w:sz w:val="24"/>
          <w:szCs w:val="24"/>
        </w:rPr>
        <w:t>Gregoras</w:t>
      </w:r>
      <w:proofErr w:type="spellEnd"/>
      <w:r w:rsidRPr="00E566CE">
        <w:rPr>
          <w:rFonts w:ascii="Times New Roman" w:eastAsia="Times New Roman" w:hAnsi="Times New Roman" w:cs="Times New Roman"/>
          <w:b/>
          <w:bCs/>
          <w:sz w:val="24"/>
          <w:szCs w:val="24"/>
        </w:rPr>
        <w:t xml:space="preserve"> </w:t>
      </w:r>
      <w:r w:rsidRPr="00E566CE">
        <w:rPr>
          <w:rFonts w:ascii="Times New Roman" w:eastAsia="Times New Roman" w:hAnsi="Times New Roman" w:cs="Times New Roman"/>
          <w:b/>
          <w:sz w:val="24"/>
          <w:szCs w:val="24"/>
        </w:rPr>
        <w:t xml:space="preserve">Only a fragment of the text is in </w:t>
      </w:r>
      <w:proofErr w:type="spellStart"/>
      <w:r w:rsidRPr="00E566CE">
        <w:rPr>
          <w:rFonts w:ascii="Times New Roman" w:eastAsia="Times New Roman" w:hAnsi="Times New Roman" w:cs="Times New Roman"/>
          <w:b/>
          <w:sz w:val="24"/>
          <w:szCs w:val="24"/>
        </w:rPr>
        <w:t>Migne</w:t>
      </w:r>
      <w:proofErr w:type="spellEnd"/>
      <w:r w:rsidRPr="00E566CE">
        <w:rPr>
          <w:rFonts w:ascii="Times New Roman" w:eastAsia="Times New Roman" w:hAnsi="Times New Roman" w:cs="Times New Roman"/>
          <w:b/>
          <w:sz w:val="24"/>
          <w:szCs w:val="24"/>
        </w:rPr>
        <w:t xml:space="preserve">; also, the text is now attributed to </w:t>
      </w:r>
      <w:hyperlink r:id="rId32" w:history="1">
        <w:r w:rsidRPr="00275365">
          <w:rPr>
            <w:rFonts w:ascii="Times New Roman" w:eastAsia="Times New Roman" w:hAnsi="Times New Roman" w:cs="Times New Roman"/>
            <w:b/>
            <w:sz w:val="24"/>
            <w:szCs w:val="24"/>
          </w:rPr>
          <w:t xml:space="preserve">Nilus </w:t>
        </w:r>
        <w:proofErr w:type="spellStart"/>
        <w:r w:rsidRPr="00275365">
          <w:rPr>
            <w:rFonts w:ascii="Times New Roman" w:eastAsia="Times New Roman" w:hAnsi="Times New Roman" w:cs="Times New Roman"/>
            <w:b/>
            <w:sz w:val="24"/>
            <w:szCs w:val="24"/>
          </w:rPr>
          <w:t>Cabasilas</w:t>
        </w:r>
        <w:proofErr w:type="spellEnd"/>
      </w:hyperlink>
      <w:r w:rsidRPr="00E566CE">
        <w:rPr>
          <w:rFonts w:ascii="Times New Roman" w:eastAsia="Times New Roman" w:hAnsi="Times New Roman" w:cs="Times New Roman"/>
          <w:b/>
          <w:sz w:val="24"/>
          <w:szCs w:val="24"/>
        </w:rPr>
        <w:t xml:space="preserve">. </w:t>
      </w:r>
    </w:p>
    <w:p w:rsidR="00E566CE" w:rsidRPr="00275365" w:rsidRDefault="00E566CE" w:rsidP="00E566CE">
      <w:pPr>
        <w:rPr>
          <w:b/>
        </w:rPr>
      </w:pPr>
      <w:r w:rsidRPr="00275365">
        <w:rPr>
          <w:rFonts w:ascii="Times New Roman" w:eastAsia="Times New Roman" w:hAnsi="Times New Roman" w:cs="Times New Roman"/>
          <w:b/>
          <w:bCs/>
          <w:iCs/>
          <w:sz w:val="24"/>
          <w:szCs w:val="24"/>
        </w:rPr>
        <w:t>Illegal Acts of Officials Against Things Sacred</w:t>
      </w:r>
      <w:r w:rsidRPr="00275365">
        <w:rPr>
          <w:rFonts w:ascii="Times New Roman" w:eastAsia="Times New Roman" w:hAnsi="Times New Roman" w:cs="Times New Roman"/>
          <w:b/>
          <w:bCs/>
          <w:sz w:val="24"/>
          <w:szCs w:val="24"/>
        </w:rPr>
        <w:t xml:space="preserve"> </w:t>
      </w:r>
      <w:r w:rsidRPr="00275365">
        <w:rPr>
          <w:rFonts w:ascii="Times New Roman" w:eastAsia="Times New Roman" w:hAnsi="Times New Roman" w:cs="Times New Roman"/>
          <w:b/>
          <w:sz w:val="24"/>
          <w:szCs w:val="24"/>
        </w:rPr>
        <w:t xml:space="preserve">Formerly attributed to </w:t>
      </w:r>
      <w:hyperlink r:id="rId33" w:history="1">
        <w:r w:rsidRPr="00275365">
          <w:rPr>
            <w:rFonts w:ascii="Times New Roman" w:eastAsia="Times New Roman" w:hAnsi="Times New Roman" w:cs="Times New Roman"/>
            <w:b/>
            <w:sz w:val="24"/>
            <w:szCs w:val="24"/>
          </w:rPr>
          <w:t xml:space="preserve">Nilus </w:t>
        </w:r>
        <w:proofErr w:type="spellStart"/>
        <w:r w:rsidRPr="00275365">
          <w:rPr>
            <w:rFonts w:ascii="Times New Roman" w:eastAsia="Times New Roman" w:hAnsi="Times New Roman" w:cs="Times New Roman"/>
            <w:b/>
            <w:sz w:val="24"/>
            <w:szCs w:val="24"/>
          </w:rPr>
          <w:t>Cabasilas</w:t>
        </w:r>
        <w:proofErr w:type="spellEnd"/>
      </w:hyperlink>
      <w:r w:rsidRPr="00275365">
        <w:rPr>
          <w:rFonts w:ascii="Times New Roman" w:eastAsia="Times New Roman" w:hAnsi="Times New Roman" w:cs="Times New Roman"/>
          <w:b/>
          <w:sz w:val="24"/>
          <w:szCs w:val="24"/>
        </w:rPr>
        <w:t xml:space="preserve"> and now believed to be the work of Nicholas </w:t>
      </w:r>
      <w:proofErr w:type="spellStart"/>
      <w:r w:rsidRPr="00275365">
        <w:rPr>
          <w:rFonts w:ascii="Times New Roman" w:eastAsia="Times New Roman" w:hAnsi="Times New Roman" w:cs="Times New Roman"/>
          <w:b/>
          <w:sz w:val="24"/>
          <w:szCs w:val="24"/>
        </w:rPr>
        <w:t>Cabasilas</w:t>
      </w:r>
      <w:proofErr w:type="spellEnd"/>
      <w:r w:rsidRPr="00275365">
        <w:rPr>
          <w:rFonts w:ascii="Times New Roman" w:eastAsia="Times New Roman" w:hAnsi="Times New Roman" w:cs="Times New Roman"/>
          <w:b/>
          <w:sz w:val="24"/>
          <w:szCs w:val="24"/>
        </w:rPr>
        <w:t>.</w:t>
      </w:r>
    </w:p>
    <w:sectPr w:rsidR="00E566CE" w:rsidRPr="00275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B3D5F"/>
    <w:multiLevelType w:val="multilevel"/>
    <w:tmpl w:val="3DBA7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C1"/>
    <w:rsid w:val="00197DB5"/>
    <w:rsid w:val="001C1A31"/>
    <w:rsid w:val="00261DCD"/>
    <w:rsid w:val="00275365"/>
    <w:rsid w:val="002D3CFA"/>
    <w:rsid w:val="00C8079C"/>
    <w:rsid w:val="00E32D5E"/>
    <w:rsid w:val="00E566CE"/>
    <w:rsid w:val="00F648C1"/>
    <w:rsid w:val="00FB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3153"/>
  <w15:chartTrackingRefBased/>
  <w15:docId w15:val="{2AA968A2-40FC-4949-80A8-B7B75313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7DB5"/>
    <w:rPr>
      <w:color w:val="0000FF"/>
      <w:u w:val="single"/>
    </w:rPr>
  </w:style>
  <w:style w:type="paragraph" w:styleId="NormalWeb">
    <w:name w:val="Normal (Web)"/>
    <w:basedOn w:val="Normal"/>
    <w:uiPriority w:val="99"/>
    <w:semiHidden/>
    <w:unhideWhenUsed/>
    <w:rsid w:val="00197DB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753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2432">
      <w:bodyDiv w:val="1"/>
      <w:marLeft w:val="0"/>
      <w:marRight w:val="0"/>
      <w:marTop w:val="0"/>
      <w:marBottom w:val="0"/>
      <w:divBdr>
        <w:top w:val="none" w:sz="0" w:space="0" w:color="auto"/>
        <w:left w:val="none" w:sz="0" w:space="0" w:color="auto"/>
        <w:bottom w:val="none" w:sz="0" w:space="0" w:color="auto"/>
        <w:right w:val="none" w:sz="0" w:space="0" w:color="auto"/>
      </w:divBdr>
    </w:div>
    <w:div w:id="1173296247">
      <w:bodyDiv w:val="1"/>
      <w:marLeft w:val="0"/>
      <w:marRight w:val="0"/>
      <w:marTop w:val="0"/>
      <w:marBottom w:val="0"/>
      <w:divBdr>
        <w:top w:val="none" w:sz="0" w:space="0" w:color="auto"/>
        <w:left w:val="none" w:sz="0" w:space="0" w:color="auto"/>
        <w:bottom w:val="none" w:sz="0" w:space="0" w:color="auto"/>
        <w:right w:val="none" w:sz="0" w:space="0" w:color="auto"/>
      </w:divBdr>
    </w:div>
    <w:div w:id="12710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astern_Orthodox_Church" TargetMode="External"/><Relationship Id="rId13" Type="http://schemas.openxmlformats.org/officeDocument/2006/relationships/hyperlink" Target="https://en.wikipedia.org/wiki/John_VI_Kantakouzenos" TargetMode="External"/><Relationship Id="rId18" Type="http://schemas.openxmlformats.org/officeDocument/2006/relationships/hyperlink" Target="https://en.wikipedia.org/wiki/Hesychasm" TargetMode="External"/><Relationship Id="rId26" Type="http://schemas.openxmlformats.org/officeDocument/2006/relationships/hyperlink" Target="https://orthodoxwiki.org/John_XI_Bekkos_of_Constantinople" TargetMode="External"/><Relationship Id="rId3" Type="http://schemas.openxmlformats.org/officeDocument/2006/relationships/settings" Target="settings.xml"/><Relationship Id="rId21" Type="http://schemas.openxmlformats.org/officeDocument/2006/relationships/hyperlink" Target="https://orthodoxwiki.org/Mass" TargetMode="External"/><Relationship Id="rId34" Type="http://schemas.openxmlformats.org/officeDocument/2006/relationships/fontTable" Target="fontTable.xml"/><Relationship Id="rId7" Type="http://schemas.openxmlformats.org/officeDocument/2006/relationships/hyperlink" Target="https://en.wikipedia.org/wiki/Monastery" TargetMode="External"/><Relationship Id="rId12" Type="http://schemas.openxmlformats.org/officeDocument/2006/relationships/hyperlink" Target="https://en.wikipedia.org/wiki/Pope" TargetMode="External"/><Relationship Id="rId17" Type="http://schemas.openxmlformats.org/officeDocument/2006/relationships/hyperlink" Target="https://en.wikipedia.org/wiki/Laconia" TargetMode="External"/><Relationship Id="rId25" Type="http://schemas.openxmlformats.org/officeDocument/2006/relationships/hyperlink" Target="https://orthodoxwiki.org/Joseph_I_%28Galesiotes%29_of_Constantinople" TargetMode="External"/><Relationship Id="rId33" Type="http://schemas.openxmlformats.org/officeDocument/2006/relationships/hyperlink" Target="http://www.voskrese.info/spl/XnilusCabasilas.html" TargetMode="External"/><Relationship Id="rId2" Type="http://schemas.openxmlformats.org/officeDocument/2006/relationships/styles" Target="styles.xml"/><Relationship Id="rId16" Type="http://schemas.openxmlformats.org/officeDocument/2006/relationships/hyperlink" Target="https://en.wikipedia.org/wiki/Mistra" TargetMode="External"/><Relationship Id="rId20" Type="http://schemas.openxmlformats.org/officeDocument/2006/relationships/hyperlink" Target="https://orthodoxwiki.org/June_29" TargetMode="External"/><Relationship Id="rId29" Type="http://schemas.openxmlformats.org/officeDocument/2006/relationships/hyperlink" Target="https://orthodoxwiki.org/Church_of_Russia" TargetMode="External"/><Relationship Id="rId1" Type="http://schemas.openxmlformats.org/officeDocument/2006/relationships/numbering" Target="numbering.xml"/><Relationship Id="rId6" Type="http://schemas.openxmlformats.org/officeDocument/2006/relationships/hyperlink" Target="https://en.wikipedia.org/wiki/Byzantine_civil_war_of_1341%E2%80%931347" TargetMode="External"/><Relationship Id="rId11" Type="http://schemas.openxmlformats.org/officeDocument/2006/relationships/hyperlink" Target="https://en.wikipedia.org/wiki/Roman_Catholic" TargetMode="External"/><Relationship Id="rId24" Type="http://schemas.openxmlformats.org/officeDocument/2006/relationships/hyperlink" Target="https://orthodoxwiki.org/Schism" TargetMode="External"/><Relationship Id="rId32" Type="http://schemas.openxmlformats.org/officeDocument/2006/relationships/hyperlink" Target="http://www.voskrese.info/spl/XnilusCabasilas.html" TargetMode="External"/><Relationship Id="rId5" Type="http://schemas.openxmlformats.org/officeDocument/2006/relationships/hyperlink" Target="https://en.wikipedia.org/wiki/Palaiologos" TargetMode="External"/><Relationship Id="rId15" Type="http://schemas.openxmlformats.org/officeDocument/2006/relationships/hyperlink" Target="https://en.wikipedia.org/wiki/Peloponnese" TargetMode="External"/><Relationship Id="rId23" Type="http://schemas.openxmlformats.org/officeDocument/2006/relationships/hyperlink" Target="https://orthodoxwiki.org/Filioque" TargetMode="External"/><Relationship Id="rId28" Type="http://schemas.openxmlformats.org/officeDocument/2006/relationships/hyperlink" Target="https://orthodoxwiki.org/Roman_Catholic_Church" TargetMode="External"/><Relationship Id="rId10" Type="http://schemas.openxmlformats.org/officeDocument/2006/relationships/hyperlink" Target="https://en.wikipedia.org/wiki/Paul,_Latin_Patriarch_of_Constantinople" TargetMode="External"/><Relationship Id="rId19" Type="http://schemas.openxmlformats.org/officeDocument/2006/relationships/hyperlink" Target="https://orthodoxwiki.org/June_24" TargetMode="External"/><Relationship Id="rId31" Type="http://schemas.openxmlformats.org/officeDocument/2006/relationships/hyperlink" Target="http://www.orthodox.cn/patristics/apostolicfathers/mystic.htm" TargetMode="External"/><Relationship Id="rId4" Type="http://schemas.openxmlformats.org/officeDocument/2006/relationships/webSettings" Target="webSettings.xml"/><Relationship Id="rId9" Type="http://schemas.openxmlformats.org/officeDocument/2006/relationships/hyperlink" Target="https://en.wikipedia.org/wiki/Latin_Patriarch_of_Constantinople" TargetMode="External"/><Relationship Id="rId14" Type="http://schemas.openxmlformats.org/officeDocument/2006/relationships/hyperlink" Target="https://en.wikipedia.org/wiki/Urban_V" TargetMode="External"/><Relationship Id="rId22" Type="http://schemas.openxmlformats.org/officeDocument/2006/relationships/hyperlink" Target="https://orthodoxwiki.org/Nicene-Constantinopolitan_Creed" TargetMode="External"/><Relationship Id="rId27" Type="http://schemas.openxmlformats.org/officeDocument/2006/relationships/hyperlink" Target="https://orthodoxwiki.org/Heretic" TargetMode="External"/><Relationship Id="rId30" Type="http://schemas.openxmlformats.org/officeDocument/2006/relationships/hyperlink" Target="https://orthodoxwiki.org/Bisho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4</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James Worthington</dc:creator>
  <cp:keywords/>
  <dc:description/>
  <cp:lastModifiedBy>Fr James Worthington</cp:lastModifiedBy>
  <cp:revision>1</cp:revision>
  <cp:lastPrinted>2016-05-24T20:45:00Z</cp:lastPrinted>
  <dcterms:created xsi:type="dcterms:W3CDTF">2016-05-24T11:38:00Z</dcterms:created>
  <dcterms:modified xsi:type="dcterms:W3CDTF">2016-05-25T23:00:00Z</dcterms:modified>
</cp:coreProperties>
</file>